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434" w:rsidRPr="00687C49" w:rsidRDefault="00303434" w:rsidP="00432CF4">
      <w:pPr>
        <w:spacing w:line="360" w:lineRule="auto"/>
        <w:contextualSpacing/>
        <w:jc w:val="right"/>
        <w:rPr>
          <w:rFonts w:ascii="Times New Roman" w:eastAsia="MS Mincho" w:hAnsi="Times New Roman"/>
          <w:b/>
          <w:bCs/>
          <w:iCs/>
          <w:sz w:val="28"/>
          <w:szCs w:val="28"/>
        </w:rPr>
      </w:pPr>
      <w:r w:rsidRPr="00687C49">
        <w:rPr>
          <w:rFonts w:ascii="Times New Roman" w:eastAsia="MS Mincho" w:hAnsi="Times New Roman"/>
          <w:b/>
          <w:bCs/>
          <w:iCs/>
          <w:sz w:val="28"/>
          <w:szCs w:val="28"/>
        </w:rPr>
        <w:t>Світлана Захарченко</w:t>
      </w:r>
    </w:p>
    <w:p w:rsidR="00303434" w:rsidRPr="00687C49" w:rsidRDefault="00303434" w:rsidP="00432CF4">
      <w:pPr>
        <w:spacing w:line="360" w:lineRule="auto"/>
        <w:contextualSpacing/>
        <w:jc w:val="right"/>
        <w:rPr>
          <w:rFonts w:ascii="Times New Roman" w:eastAsia="MS Mincho" w:hAnsi="Times New Roman"/>
          <w:b/>
          <w:bCs/>
          <w:iCs/>
          <w:sz w:val="28"/>
          <w:szCs w:val="28"/>
        </w:rPr>
      </w:pPr>
      <w:r w:rsidRPr="00687C49">
        <w:rPr>
          <w:rFonts w:ascii="Times New Roman" w:eastAsia="MS Mincho" w:hAnsi="Times New Roman"/>
          <w:b/>
          <w:bCs/>
          <w:iCs/>
          <w:sz w:val="28"/>
          <w:szCs w:val="28"/>
        </w:rPr>
        <w:t>(Переяслав-Хмельницький, Україна)</w:t>
      </w:r>
    </w:p>
    <w:p w:rsidR="00303434" w:rsidRPr="00687C49" w:rsidRDefault="00303434" w:rsidP="00432CF4">
      <w:pPr>
        <w:spacing w:line="360" w:lineRule="auto"/>
        <w:contextualSpacing/>
        <w:jc w:val="center"/>
        <w:rPr>
          <w:rFonts w:ascii="Times New Roman" w:eastAsia="MS Mincho" w:hAnsi="Times New Roman"/>
          <w:b/>
          <w:bCs/>
          <w:iCs/>
          <w:sz w:val="28"/>
          <w:szCs w:val="28"/>
        </w:rPr>
      </w:pPr>
    </w:p>
    <w:p w:rsidR="00303434" w:rsidRPr="00687C49" w:rsidRDefault="00303434" w:rsidP="00432CF4">
      <w:pPr>
        <w:spacing w:line="360" w:lineRule="auto"/>
        <w:contextualSpacing/>
        <w:jc w:val="center"/>
        <w:rPr>
          <w:rFonts w:ascii="Times New Roman" w:hAnsi="Times New Roman"/>
          <w:b/>
          <w:sz w:val="28"/>
          <w:szCs w:val="28"/>
        </w:rPr>
      </w:pPr>
      <w:r w:rsidRPr="00687C49">
        <w:rPr>
          <w:rFonts w:ascii="Times New Roman" w:hAnsi="Times New Roman"/>
          <w:b/>
          <w:sz w:val="28"/>
          <w:szCs w:val="28"/>
        </w:rPr>
        <w:t>ВЕЛИКДЕНЬ З ПОЗИЦІЙ НАРОДНОГО ТА ХРИСТИЯНСЬКОГО СВІТОГЛЯДУ</w:t>
      </w:r>
    </w:p>
    <w:p w:rsidR="00303434" w:rsidRDefault="00303434" w:rsidP="00432CF4">
      <w:pPr>
        <w:spacing w:line="360" w:lineRule="auto"/>
        <w:contextualSpacing/>
        <w:jc w:val="center"/>
        <w:rPr>
          <w:rFonts w:ascii="Times New Roman" w:hAnsi="Times New Roman"/>
          <w:sz w:val="28"/>
          <w:szCs w:val="28"/>
          <w:lang w:val="ru-RU"/>
        </w:rPr>
      </w:pPr>
      <w:r>
        <w:rPr>
          <w:rFonts w:ascii="Times New Roman" w:hAnsi="Times New Roman"/>
          <w:sz w:val="28"/>
          <w:szCs w:val="28"/>
        </w:rPr>
        <w:t>(на матеріалах сіл Переяславщини, затоплених Канівським водосховищем)</w:t>
      </w:r>
    </w:p>
    <w:p w:rsidR="00303434" w:rsidRPr="00687C49" w:rsidRDefault="00303434" w:rsidP="00432CF4">
      <w:pPr>
        <w:spacing w:line="360" w:lineRule="auto"/>
        <w:contextualSpacing/>
        <w:jc w:val="center"/>
        <w:rPr>
          <w:rFonts w:ascii="Times New Roman" w:eastAsia="MS Mincho" w:hAnsi="Times New Roman"/>
          <w:sz w:val="28"/>
          <w:szCs w:val="28"/>
          <w:lang w:val="ru-RU"/>
        </w:rPr>
      </w:pPr>
    </w:p>
    <w:p w:rsidR="00303434" w:rsidRDefault="00303434" w:rsidP="00432CF4">
      <w:pPr>
        <w:spacing w:line="360" w:lineRule="auto"/>
        <w:contextualSpacing/>
        <w:jc w:val="both"/>
        <w:rPr>
          <w:rFonts w:ascii="Times New Roman" w:eastAsia="MS Mincho" w:hAnsi="Times New Roman"/>
          <w:sz w:val="28"/>
          <w:szCs w:val="28"/>
        </w:rPr>
      </w:pP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Період Великодніх святкувань охоплював цілий цикл свят, пов’язаних один з одним, але різних за обрядом проведення, змістом, ритуальним значенням. На жаль, більшість цих свят та звичаїв забуті, поєднані один з одним, християнізовані до невпізнання, понищені чи заборонені радянською владою. В нашому сучасному понятті свято стало цілковитим відпочинком від праці, хоча в первісному означенні це було поєднання сакральних ритуалів з працею душі та тіла.</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Великдень, або ж Великий день – ця тисячолітня назва існує й до сьогодні. Тепер вона визначає величне християнське свято Воскресіння Ісуса Христа. Первісно ж у наших предків слов’ян це було свято весняного сонця, природи, що відроджувалась після довгого зимового сну. Цікаво, що назва Великдень існує лише в українців та білорусів [1].</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Мета статті – прослідкувати особливості великодньої обрядовості сіл Переяславщини, затоплених Канівським водосховищем, з’ясувати характерні для даної місцевості атрибути, компоненти Великодня.</w:t>
      </w:r>
    </w:p>
    <w:p w:rsidR="00303434" w:rsidRPr="00421FC7" w:rsidRDefault="00303434" w:rsidP="00432CF4">
      <w:pPr>
        <w:spacing w:line="360" w:lineRule="auto"/>
        <w:ind w:firstLine="567"/>
        <w:contextualSpacing/>
        <w:jc w:val="both"/>
        <w:rPr>
          <w:rFonts w:ascii="Times New Roman" w:eastAsia="MS Mincho" w:hAnsi="Times New Roman"/>
          <w:sz w:val="28"/>
          <w:szCs w:val="28"/>
        </w:rPr>
      </w:pPr>
      <w:r w:rsidRPr="00E741E3">
        <w:rPr>
          <w:rFonts w:ascii="Times New Roman" w:hAnsi="Times New Roman"/>
          <w:sz w:val="28"/>
          <w:szCs w:val="28"/>
        </w:rPr>
        <w:t>Проблема дослідження</w:t>
      </w:r>
      <w:r>
        <w:rPr>
          <w:rFonts w:ascii="Times New Roman" w:hAnsi="Times New Roman"/>
          <w:sz w:val="28"/>
          <w:szCs w:val="28"/>
        </w:rPr>
        <w:t xml:space="preserve"> особливостей весняного циклу, як і календарної обрядовості затоплених сіл Переяславщини в цілому, є відносно новою та маловивченою. Ф</w:t>
      </w:r>
      <w:r w:rsidRPr="00707A6A">
        <w:rPr>
          <w:rFonts w:ascii="Times New Roman" w:hAnsi="Times New Roman"/>
          <w:sz w:val="28"/>
          <w:szCs w:val="28"/>
        </w:rPr>
        <w:t>ундамент</w:t>
      </w:r>
      <w:r>
        <w:rPr>
          <w:rFonts w:ascii="Times New Roman" w:hAnsi="Times New Roman"/>
          <w:sz w:val="28"/>
          <w:szCs w:val="28"/>
        </w:rPr>
        <w:t>ом</w:t>
      </w:r>
      <w:r w:rsidRPr="00707A6A">
        <w:rPr>
          <w:rFonts w:ascii="Times New Roman" w:hAnsi="Times New Roman"/>
          <w:sz w:val="28"/>
          <w:szCs w:val="28"/>
        </w:rPr>
        <w:t xml:space="preserve"> </w:t>
      </w:r>
      <w:r>
        <w:rPr>
          <w:rFonts w:ascii="Times New Roman" w:hAnsi="Times New Roman"/>
          <w:sz w:val="28"/>
          <w:szCs w:val="28"/>
        </w:rPr>
        <w:t>у розкритті поставленої проблеми</w:t>
      </w:r>
      <w:r w:rsidRPr="00707A6A">
        <w:rPr>
          <w:rFonts w:ascii="Times New Roman" w:hAnsi="Times New Roman"/>
          <w:sz w:val="28"/>
          <w:szCs w:val="28"/>
        </w:rPr>
        <w:t xml:space="preserve"> </w:t>
      </w:r>
      <w:r>
        <w:rPr>
          <w:rFonts w:ascii="Times New Roman" w:hAnsi="Times New Roman"/>
          <w:sz w:val="28"/>
          <w:szCs w:val="28"/>
        </w:rPr>
        <w:t>стали</w:t>
      </w:r>
      <w:r w:rsidRPr="00707A6A">
        <w:rPr>
          <w:rFonts w:ascii="Times New Roman" w:hAnsi="Times New Roman"/>
          <w:sz w:val="28"/>
          <w:szCs w:val="28"/>
        </w:rPr>
        <w:t xml:space="preserve"> </w:t>
      </w:r>
      <w:r>
        <w:rPr>
          <w:rFonts w:ascii="Times New Roman" w:hAnsi="Times New Roman"/>
          <w:sz w:val="28"/>
          <w:szCs w:val="28"/>
        </w:rPr>
        <w:t>усні</w:t>
      </w:r>
      <w:r w:rsidRPr="00707A6A">
        <w:rPr>
          <w:rFonts w:ascii="Times New Roman" w:hAnsi="Times New Roman"/>
          <w:sz w:val="28"/>
          <w:szCs w:val="28"/>
        </w:rPr>
        <w:t xml:space="preserve"> джерел</w:t>
      </w:r>
      <w:r>
        <w:rPr>
          <w:rFonts w:ascii="Times New Roman" w:hAnsi="Times New Roman"/>
          <w:sz w:val="28"/>
          <w:szCs w:val="28"/>
        </w:rPr>
        <w:t>а</w:t>
      </w:r>
      <w:r w:rsidRPr="00707A6A">
        <w:rPr>
          <w:rFonts w:ascii="Times New Roman" w:hAnsi="Times New Roman"/>
          <w:sz w:val="28"/>
          <w:szCs w:val="28"/>
        </w:rPr>
        <w:t xml:space="preserve">: інтерв’ю, спогади, різного </w:t>
      </w:r>
      <w:r>
        <w:rPr>
          <w:rFonts w:ascii="Times New Roman" w:hAnsi="Times New Roman"/>
          <w:sz w:val="28"/>
          <w:szCs w:val="28"/>
        </w:rPr>
        <w:t xml:space="preserve">роду свідчення, збір світлин тощо. </w:t>
      </w:r>
      <w:r w:rsidRPr="00D136A1">
        <w:rPr>
          <w:rFonts w:ascii="Times New Roman" w:hAnsi="Times New Roman"/>
          <w:sz w:val="28"/>
          <w:szCs w:val="28"/>
        </w:rPr>
        <w:t xml:space="preserve">Саме їх аналіз </w:t>
      </w:r>
      <w:r>
        <w:rPr>
          <w:rFonts w:ascii="Times New Roman" w:hAnsi="Times New Roman"/>
          <w:sz w:val="28"/>
          <w:szCs w:val="28"/>
        </w:rPr>
        <w:t>дає</w:t>
      </w:r>
      <w:r w:rsidRPr="00D136A1">
        <w:rPr>
          <w:rFonts w:ascii="Times New Roman" w:hAnsi="Times New Roman"/>
          <w:sz w:val="28"/>
          <w:szCs w:val="28"/>
        </w:rPr>
        <w:t xml:space="preserve"> чітке уявлення про</w:t>
      </w:r>
      <w:r>
        <w:rPr>
          <w:rFonts w:ascii="Times New Roman" w:hAnsi="Times New Roman"/>
          <w:sz w:val="28"/>
          <w:szCs w:val="28"/>
        </w:rPr>
        <w:t xml:space="preserve"> особливості календарної обрядовості затоплених сіл Переяславщини, в тому числі й весняного циклу, їх структуру та стан збереженості в середовищі переселенців у нових реаліях життя</w:t>
      </w:r>
      <w:r w:rsidRPr="00707A6A">
        <w:rPr>
          <w:rFonts w:ascii="Times New Roman" w:hAnsi="Times New Roman"/>
          <w:sz w:val="28"/>
          <w:szCs w:val="28"/>
        </w:rPr>
        <w:t>.</w:t>
      </w:r>
    </w:p>
    <w:p w:rsidR="00303434" w:rsidRPr="00EB054F"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Більшість із опитаних  респондентів жителів затоплених сіл народилися в 20 – 40-их р. р. ХХ ст. – часи зламу давньої традиції радянською ідеологією.</w:t>
      </w:r>
      <w:r w:rsidRPr="001620B0">
        <w:rPr>
          <w:rFonts w:ascii="Times New Roman" w:eastAsia="MS Mincho" w:hAnsi="Times New Roman"/>
          <w:sz w:val="28"/>
          <w:szCs w:val="28"/>
        </w:rPr>
        <w:t xml:space="preserve"> </w:t>
      </w:r>
      <w:r>
        <w:rPr>
          <w:rFonts w:ascii="Times New Roman" w:eastAsia="MS Mincho" w:hAnsi="Times New Roman"/>
          <w:sz w:val="28"/>
          <w:szCs w:val="28"/>
        </w:rPr>
        <w:t>Тому досить часто в їхніх спогадах прослідковується вплив тогочасного світосприйняття, що ускладнює процес відтворення традиційних звичаїв та ритуалів.</w:t>
      </w:r>
    </w:p>
    <w:p w:rsidR="00303434" w:rsidRDefault="00303434" w:rsidP="00432CF4">
      <w:pPr>
        <w:spacing w:line="360" w:lineRule="auto"/>
        <w:ind w:firstLine="567"/>
        <w:contextualSpacing/>
        <w:jc w:val="both"/>
        <w:rPr>
          <w:rFonts w:ascii="Times New Roman" w:hAnsi="Times New Roman"/>
          <w:sz w:val="28"/>
          <w:szCs w:val="28"/>
        </w:rPr>
      </w:pPr>
      <w:r>
        <w:rPr>
          <w:rFonts w:ascii="Times New Roman" w:eastAsia="MS Mincho" w:hAnsi="Times New Roman"/>
          <w:sz w:val="28"/>
          <w:szCs w:val="28"/>
        </w:rPr>
        <w:t>Значну етнографічну цінність для дослідників становить праця радянського письменника, науковця Дмитра Михайловича Косарика «</w:t>
      </w:r>
      <w:r>
        <w:rPr>
          <w:rFonts w:ascii="Times New Roman" w:hAnsi="Times New Roman"/>
          <w:sz w:val="28"/>
          <w:szCs w:val="28"/>
        </w:rPr>
        <w:t xml:space="preserve">Українське село Андруші: стислий, короткий нарис», присвячена вона вивченню історії та побуту нині затопленого села Андруші Переяслав-Хмельницького р-ну </w:t>
      </w:r>
      <w:r w:rsidRPr="00202F56">
        <w:rPr>
          <w:rFonts w:ascii="Times New Roman" w:hAnsi="Times New Roman"/>
          <w:sz w:val="28"/>
          <w:szCs w:val="28"/>
        </w:rPr>
        <w:t>[</w:t>
      </w:r>
      <w:r>
        <w:rPr>
          <w:rFonts w:ascii="Times New Roman" w:hAnsi="Times New Roman"/>
          <w:sz w:val="28"/>
          <w:szCs w:val="28"/>
        </w:rPr>
        <w:t>2</w:t>
      </w:r>
      <w:r w:rsidRPr="00202F56">
        <w:rPr>
          <w:rFonts w:ascii="Times New Roman" w:hAnsi="Times New Roman"/>
          <w:sz w:val="28"/>
          <w:szCs w:val="28"/>
        </w:rPr>
        <w:t>]</w:t>
      </w:r>
      <w:r>
        <w:rPr>
          <w:rFonts w:ascii="Times New Roman" w:hAnsi="Times New Roman"/>
          <w:sz w:val="28"/>
          <w:szCs w:val="28"/>
        </w:rPr>
        <w:t>.</w:t>
      </w:r>
      <w:r>
        <w:rPr>
          <w:rFonts w:ascii="Times New Roman" w:eastAsia="MS Mincho" w:hAnsi="Times New Roman"/>
          <w:sz w:val="28"/>
          <w:szCs w:val="28"/>
        </w:rPr>
        <w:t xml:space="preserve"> В роботі автор детально характеризує історію населеного пункту, походження його назви, описує кутки села, основні заняття-промисли мешканців (землеробство, чумакування, заробітчанство, лозоплетіння тощо), значну увагу приділяє громадському побуту, також робить акцент на місцевих календарних звичаях. Не дивлячись на відчутну радянсько-пропагандистську основу нарису, він є чи не єдиним дослідженням з історії с. Андруші ХІХ – початку ХХ ст., що представляє всі сфери життя його мешканців.</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Великодній цикл святкувань у подніпровських нині затоплених селах Переяславщини, як у право- так і лівобережних, в цілому характеризується ідентичними для всієї України ознаками. Передує Великодню значний по часу підготовчий період, т. зв. Великий піст, впродовж якого людина повинна очиститись тілом і душею від внутрішнього та зовнішнього бруду. В ході опитування мешканців затоплених сіл щодо посту стає зрозуміло, що обрядовість даного періоду вже майже повністю призабута. Значна кількість інформаторів зростала та особистісно формувалась в часи тотальної радянської ідеології, що призвело до ігнорування молоддю давнього звичаю та занепаду обрядовості в цілому. Типовими відповідями таких опитуваних на запитання по тематиці є слова: «я була сучасною дівчиною, і у це все не вникала» [4], «було не до того, треба було якось виживать, бо не було чого їсти» або ж «у нас не було такого, як ми вже в клуб ходили, а колись… до я не знаю» [3]. Хоча добре пам’ятають, що старше покоління в більшості дотримувалось посту, молилися вдома та при можливості відвідували храм.</w:t>
      </w:r>
    </w:p>
    <w:p w:rsidR="00303434" w:rsidRPr="001A25BC"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Важливою складовою передвеликодньої обрядовості, пов’язаної в основному з аграрним культом, було Середопістя, тобто середина посту на четвертий його тиждень. Звичай випікання обрядових хрестів цього дня у досліджуваних селах в ХХ ст. зафіксовано не було. Зате освячення маку, ритуал обсівання ним хати, господарських будівель [5]</w:t>
      </w:r>
      <w:r w:rsidRPr="00C75DB6">
        <w:rPr>
          <w:rFonts w:ascii="Times New Roman" w:eastAsia="MS Mincho" w:hAnsi="Times New Roman"/>
          <w:sz w:val="28"/>
          <w:szCs w:val="28"/>
          <w:lang w:val="ru-RU"/>
        </w:rPr>
        <w:t xml:space="preserve"> </w:t>
      </w:r>
      <w:r w:rsidRPr="001A25BC">
        <w:rPr>
          <w:rFonts w:ascii="Times New Roman" w:eastAsia="MS Mincho" w:hAnsi="Times New Roman"/>
          <w:sz w:val="28"/>
          <w:szCs w:val="28"/>
        </w:rPr>
        <w:t>із захисними примовками-побажаннями залишився в пам’яті опитуваних.</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До сьогодні збереглася тисячолітня традиція освячення верби у т. зв. Вербну неділю та звичай биття нею рідних, знайомих з приговорюванням відповідних формул. Найбільш поширенішою з них (побутувала вона і в досліджуваному субрегіоні) була така:</w:t>
      </w:r>
    </w:p>
    <w:p w:rsidR="00303434" w:rsidRPr="00957949" w:rsidRDefault="00303434" w:rsidP="00432CF4">
      <w:pPr>
        <w:spacing w:line="360" w:lineRule="auto"/>
        <w:ind w:firstLine="567"/>
        <w:contextualSpacing/>
        <w:jc w:val="center"/>
        <w:rPr>
          <w:rFonts w:ascii="Times New Roman" w:eastAsia="MS Mincho" w:hAnsi="Times New Roman"/>
          <w:sz w:val="28"/>
          <w:szCs w:val="28"/>
          <w:lang w:val="ru-RU"/>
        </w:rPr>
      </w:pPr>
      <w:r>
        <w:rPr>
          <w:rFonts w:ascii="Times New Roman" w:eastAsia="MS Mincho" w:hAnsi="Times New Roman"/>
          <w:sz w:val="28"/>
          <w:szCs w:val="28"/>
        </w:rPr>
        <w:t>Не я б</w:t>
      </w:r>
      <w:r w:rsidRPr="00957949">
        <w:rPr>
          <w:rFonts w:ascii="Times New Roman" w:eastAsia="MS Mincho" w:hAnsi="Times New Roman"/>
          <w:sz w:val="28"/>
          <w:szCs w:val="28"/>
          <w:lang w:val="ru-RU"/>
        </w:rPr>
        <w:t>’</w:t>
      </w:r>
      <w:r>
        <w:rPr>
          <w:rFonts w:ascii="Times New Roman" w:eastAsia="MS Mincho" w:hAnsi="Times New Roman"/>
          <w:sz w:val="28"/>
          <w:szCs w:val="28"/>
        </w:rPr>
        <w:t>ю, верба б</w:t>
      </w:r>
      <w:r w:rsidRPr="00957949">
        <w:rPr>
          <w:rFonts w:ascii="Times New Roman" w:eastAsia="MS Mincho" w:hAnsi="Times New Roman"/>
          <w:sz w:val="28"/>
          <w:szCs w:val="28"/>
          <w:lang w:val="ru-RU"/>
        </w:rPr>
        <w:t>’</w:t>
      </w:r>
      <w:r>
        <w:rPr>
          <w:rFonts w:ascii="Times New Roman" w:eastAsia="MS Mincho" w:hAnsi="Times New Roman"/>
          <w:sz w:val="28"/>
          <w:szCs w:val="28"/>
        </w:rPr>
        <w:t>є:</w:t>
      </w:r>
    </w:p>
    <w:p w:rsidR="00303434" w:rsidRDefault="00303434" w:rsidP="00432CF4">
      <w:pPr>
        <w:spacing w:line="360" w:lineRule="auto"/>
        <w:ind w:firstLine="567"/>
        <w:contextualSpacing/>
        <w:jc w:val="center"/>
        <w:rPr>
          <w:rFonts w:ascii="Times New Roman" w:eastAsia="MS Mincho" w:hAnsi="Times New Roman"/>
          <w:sz w:val="28"/>
          <w:szCs w:val="28"/>
        </w:rPr>
      </w:pPr>
      <w:r>
        <w:rPr>
          <w:rFonts w:ascii="Times New Roman" w:eastAsia="MS Mincho" w:hAnsi="Times New Roman"/>
          <w:sz w:val="28"/>
          <w:szCs w:val="28"/>
        </w:rPr>
        <w:t>За тиждень Великдень!</w:t>
      </w:r>
    </w:p>
    <w:p w:rsidR="00303434" w:rsidRDefault="00303434" w:rsidP="00432CF4">
      <w:pPr>
        <w:spacing w:line="360" w:lineRule="auto"/>
        <w:ind w:firstLine="567"/>
        <w:contextualSpacing/>
        <w:jc w:val="center"/>
        <w:rPr>
          <w:rFonts w:ascii="Times New Roman" w:eastAsia="MS Mincho" w:hAnsi="Times New Roman"/>
          <w:sz w:val="28"/>
          <w:szCs w:val="28"/>
        </w:rPr>
      </w:pPr>
      <w:r>
        <w:rPr>
          <w:rFonts w:ascii="Times New Roman" w:eastAsia="MS Mincho" w:hAnsi="Times New Roman"/>
          <w:sz w:val="28"/>
          <w:szCs w:val="28"/>
        </w:rPr>
        <w:t>Недалечко – червоне яєчко!</w:t>
      </w:r>
    </w:p>
    <w:p w:rsidR="00303434" w:rsidRDefault="00303434" w:rsidP="00432CF4">
      <w:pPr>
        <w:spacing w:line="360" w:lineRule="auto"/>
        <w:ind w:firstLine="567"/>
        <w:contextualSpacing/>
        <w:jc w:val="center"/>
        <w:rPr>
          <w:rFonts w:ascii="Times New Roman" w:eastAsia="MS Mincho" w:hAnsi="Times New Roman"/>
          <w:sz w:val="28"/>
          <w:szCs w:val="28"/>
        </w:rPr>
      </w:pPr>
      <w:r>
        <w:rPr>
          <w:rFonts w:ascii="Times New Roman" w:eastAsia="MS Mincho" w:hAnsi="Times New Roman"/>
          <w:sz w:val="28"/>
          <w:szCs w:val="28"/>
        </w:rPr>
        <w:t>Будь здоров як вода,</w:t>
      </w:r>
    </w:p>
    <w:p w:rsidR="00303434" w:rsidRDefault="00303434" w:rsidP="00432CF4">
      <w:pPr>
        <w:spacing w:line="360" w:lineRule="auto"/>
        <w:ind w:firstLine="567"/>
        <w:contextualSpacing/>
        <w:jc w:val="center"/>
        <w:rPr>
          <w:rFonts w:ascii="Times New Roman" w:eastAsia="MS Mincho" w:hAnsi="Times New Roman"/>
          <w:sz w:val="28"/>
          <w:szCs w:val="28"/>
        </w:rPr>
      </w:pPr>
      <w:r>
        <w:rPr>
          <w:rFonts w:ascii="Times New Roman" w:eastAsia="MS Mincho" w:hAnsi="Times New Roman"/>
          <w:sz w:val="28"/>
          <w:szCs w:val="28"/>
        </w:rPr>
        <w:t>А багатий як земля!</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Виголошення такого речитативу мало на меті передати тому, кого б’ють здоров’я та позитивного заряду енергії.</w:t>
      </w:r>
    </w:p>
    <w:p w:rsidR="00303434" w:rsidRPr="00957949"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Нині верба прийнята як символ християнства, а назва неділі приурочена до в</w:t>
      </w:r>
      <w:r w:rsidRPr="00957949">
        <w:rPr>
          <w:rFonts w:ascii="Times New Roman" w:eastAsia="MS Mincho" w:hAnsi="Times New Roman"/>
          <w:sz w:val="28"/>
          <w:szCs w:val="28"/>
          <w:lang w:val="ru-RU"/>
        </w:rPr>
        <w:t>’</w:t>
      </w:r>
      <w:r>
        <w:rPr>
          <w:rFonts w:ascii="Times New Roman" w:eastAsia="MS Mincho" w:hAnsi="Times New Roman"/>
          <w:sz w:val="28"/>
          <w:szCs w:val="28"/>
        </w:rPr>
        <w:t>їзду Спасителя до Єрусалиму. Хоча деякі дослідники наголошують на архаїчному, дохристиянському значенні свята та самого дерева. Цікавою також є думка про те, що верба в предковічні часи могла бути тотемом нашого народу, тобто священним деревом, тому й зберегла до нині численну символіку [1].</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 xml:space="preserve"> </w:t>
      </w:r>
      <w:r w:rsidRPr="00C75DB6">
        <w:rPr>
          <w:rFonts w:ascii="Times New Roman" w:eastAsia="MS Mincho" w:hAnsi="Times New Roman"/>
          <w:sz w:val="28"/>
          <w:szCs w:val="28"/>
        </w:rPr>
        <w:t xml:space="preserve">Найбільше матеріалу зібрано </w:t>
      </w:r>
      <w:r>
        <w:rPr>
          <w:rFonts w:ascii="Times New Roman" w:eastAsia="MS Mincho" w:hAnsi="Times New Roman"/>
          <w:sz w:val="28"/>
          <w:szCs w:val="28"/>
        </w:rPr>
        <w:t>по обрядовості Страсного тижня. Інформатори засвідчували, що протягом цього тижня все господарство необхідно було очистити від бруду, від всього лихого. Хату білили, всі лави, столи, начиння вимивали та випарювали, брудну білизну обов’язково прали. Господарські будівлі ретельно чистились, намагалися завершити нагальні сільськогосподарські роботи. На Страсний, Чистий четвер вся сім</w:t>
      </w:r>
      <w:r w:rsidRPr="0074173B">
        <w:rPr>
          <w:rFonts w:ascii="Times New Roman" w:eastAsia="MS Mincho" w:hAnsi="Times New Roman"/>
          <w:sz w:val="28"/>
          <w:szCs w:val="28"/>
          <w:lang w:val="ru-RU"/>
        </w:rPr>
        <w:t>’</w:t>
      </w:r>
      <w:r>
        <w:rPr>
          <w:rFonts w:ascii="Times New Roman" w:eastAsia="MS Mincho" w:hAnsi="Times New Roman"/>
          <w:sz w:val="28"/>
          <w:szCs w:val="28"/>
        </w:rPr>
        <w:t>я обов’язково милась, таким чином ритуально очищаючи тіло й душу від бруду й всякого зла. Воду виливали «туди, де люди не ходять», зазвичай під родюче дерево. Місцеві жителі згадують, що особливого значення надавалось страсній свічці, з якою стояли під час «страстей» в церкві, і вогонь якої обов’язково намагались донести додому [4].</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 xml:space="preserve"> Головні атрибути свята – паски та крашанки зберегли й сьогодні свою сакральну основу; також обов’язково запікали підчеревину, сало та м’ясо, в деяких селах (яких) пекли пиріжки. Віруючі жінки не пекли паску в Страсну п’ятницю, все печиво випікалось у четвер, або ж у суботу. Розмір паски залежав від заможності сім</w:t>
      </w:r>
      <w:r w:rsidRPr="00843C26">
        <w:rPr>
          <w:rFonts w:ascii="Times New Roman" w:eastAsia="MS Mincho" w:hAnsi="Times New Roman"/>
          <w:sz w:val="28"/>
          <w:szCs w:val="28"/>
        </w:rPr>
        <w:t>’</w:t>
      </w:r>
      <w:r>
        <w:rPr>
          <w:rFonts w:ascii="Times New Roman" w:eastAsia="MS Mincho" w:hAnsi="Times New Roman"/>
          <w:sz w:val="28"/>
          <w:szCs w:val="28"/>
        </w:rPr>
        <w:t>ї, від її кількісного складу, вподобань господарів: «я знаю у нас така паска була: рушник – і батько несе на рушнику ту паску, а мати корзину накладе і яйця, й пиріжки, і хліба чорного, і сало й м’ясо…» [6]. Паску зазвичай прикрашала хрестом з тіста, який приколювали, щоб не сповзав «сяченою вербинкою». Згадують, що приготування їжі старшим поколінням часто супроводжувалось молитвами, «і боронь Боже, шось з’їсти ше не сячене».</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Обрядові страви будь-що намагалися освятити в церкві.</w:t>
      </w:r>
      <w:r w:rsidRPr="00E6775F">
        <w:rPr>
          <w:rFonts w:ascii="Times New Roman" w:eastAsia="MS Mincho" w:hAnsi="Times New Roman"/>
          <w:sz w:val="28"/>
          <w:szCs w:val="28"/>
        </w:rPr>
        <w:t xml:space="preserve"> </w:t>
      </w:r>
      <w:r>
        <w:rPr>
          <w:rFonts w:ascii="Times New Roman" w:eastAsia="MS Mincho" w:hAnsi="Times New Roman"/>
          <w:sz w:val="28"/>
          <w:szCs w:val="28"/>
        </w:rPr>
        <w:t>«На Паску все святили: і ножі, і сіль, навєрно пшоно. Мак святили, а тоді сіяли як з церкви приходили – обсипали кругом хати, щоб порядок був кругом у домі. Старі люди кажуть так: «хто цей мак позбирає, той нашу жизть розорить» [4].</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Розговлялася вся сім</w:t>
      </w:r>
      <w:r w:rsidRPr="00A05785">
        <w:rPr>
          <w:rFonts w:ascii="Times New Roman" w:eastAsia="MS Mincho" w:hAnsi="Times New Roman"/>
          <w:sz w:val="28"/>
          <w:szCs w:val="28"/>
          <w:lang w:val="ru-RU"/>
        </w:rPr>
        <w:t>’</w:t>
      </w:r>
      <w:r>
        <w:rPr>
          <w:rFonts w:ascii="Times New Roman" w:eastAsia="MS Mincho" w:hAnsi="Times New Roman"/>
          <w:sz w:val="28"/>
          <w:szCs w:val="28"/>
        </w:rPr>
        <w:t>я за спільною трапезою зразу ж після церкви, головну роль за столом традиційно відігравав батько, таким чином перебираючи на себе функцію жерця. Залишки сяченої їжі не викидали, зазвичай їх віддавали худобі, курям чи висипали під родюче дерево [4]. В уяві народу сячена їжа мала здатність вберегти від всякого зла, допомогти людині та й тварині в скруті. Наприклад, в с. Підсінному кусень паски висушували та зберігали за сволоком, а коли корова отелиться давали їй цей кусень з’їсти [6].</w:t>
      </w:r>
    </w:p>
    <w:p w:rsidR="00303434"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Про традицію обливання водою в означених селах у Великодній понеділок інформація відсутня. Натомість повсюдно присутній звичай не прати білизну протягом післявеликоднього тижня, «бо празник».</w:t>
      </w:r>
    </w:p>
    <w:p w:rsidR="00303434" w:rsidRPr="00DC12C2" w:rsidRDefault="00303434" w:rsidP="00432CF4">
      <w:pPr>
        <w:spacing w:line="360" w:lineRule="auto"/>
        <w:ind w:firstLine="567"/>
        <w:contextualSpacing/>
        <w:jc w:val="both"/>
        <w:rPr>
          <w:rFonts w:ascii="Times New Roman" w:eastAsia="MS Mincho" w:hAnsi="Times New Roman"/>
          <w:sz w:val="28"/>
          <w:szCs w:val="28"/>
        </w:rPr>
      </w:pPr>
      <w:r>
        <w:rPr>
          <w:rFonts w:ascii="Times New Roman" w:eastAsia="MS Mincho" w:hAnsi="Times New Roman"/>
          <w:sz w:val="28"/>
          <w:szCs w:val="28"/>
        </w:rPr>
        <w:t>До Великодньої обрядовості відносяться і поминальні дні, адже наступний</w:t>
      </w:r>
      <w:r w:rsidRPr="005201DD">
        <w:rPr>
          <w:rFonts w:ascii="Times New Roman" w:eastAsia="MS Mincho" w:hAnsi="Times New Roman"/>
          <w:sz w:val="28"/>
          <w:szCs w:val="28"/>
        </w:rPr>
        <w:t xml:space="preserve"> після Великодня тиждень в українській традиції вважається поминальним. Починаючи з язичницьких часів в ці дні люди збираються б</w:t>
      </w:r>
      <w:r>
        <w:rPr>
          <w:rFonts w:ascii="Times New Roman" w:eastAsia="MS Mincho" w:hAnsi="Times New Roman"/>
          <w:sz w:val="28"/>
          <w:szCs w:val="28"/>
        </w:rPr>
        <w:t>і</w:t>
      </w:r>
      <w:r w:rsidRPr="005201DD">
        <w:rPr>
          <w:rFonts w:ascii="Times New Roman" w:eastAsia="MS Mincho" w:hAnsi="Times New Roman"/>
          <w:sz w:val="28"/>
          <w:szCs w:val="28"/>
        </w:rPr>
        <w:t>ля могил своїх рі</w:t>
      </w:r>
      <w:r>
        <w:rPr>
          <w:rFonts w:ascii="Times New Roman" w:eastAsia="MS Mincho" w:hAnsi="Times New Roman"/>
          <w:sz w:val="28"/>
          <w:szCs w:val="28"/>
        </w:rPr>
        <w:t>дних, близьких та друзів на Про</w:t>
      </w:r>
      <w:r w:rsidRPr="005201DD">
        <w:rPr>
          <w:rFonts w:ascii="Times New Roman" w:eastAsia="MS Mincho" w:hAnsi="Times New Roman"/>
          <w:sz w:val="28"/>
          <w:szCs w:val="28"/>
        </w:rPr>
        <w:t xml:space="preserve">води, </w:t>
      </w:r>
      <w:r>
        <w:rPr>
          <w:rFonts w:ascii="Times New Roman" w:eastAsia="MS Mincho" w:hAnsi="Times New Roman"/>
          <w:sz w:val="28"/>
          <w:szCs w:val="28"/>
        </w:rPr>
        <w:t>Гробки</w:t>
      </w:r>
      <w:r w:rsidRPr="005201DD">
        <w:rPr>
          <w:rFonts w:ascii="Times New Roman" w:eastAsia="MS Mincho" w:hAnsi="Times New Roman"/>
          <w:sz w:val="28"/>
          <w:szCs w:val="28"/>
        </w:rPr>
        <w:t>.</w:t>
      </w:r>
      <w:r>
        <w:rPr>
          <w:rFonts w:ascii="Times New Roman" w:eastAsia="MS Mincho" w:hAnsi="Times New Roman"/>
          <w:sz w:val="28"/>
          <w:szCs w:val="28"/>
        </w:rPr>
        <w:t xml:space="preserve"> В затоплених селах поминальним вважався понеділок. Ритуал поминок відбувався узвичаєно – за спільною трапезою на простелених на траві ряднах чи полотні. У с. Підсінному в 50-их р. р. ХХ ст. з’являється нова поминальна традиція збиратись громадою 9 травня біля могил загиблих воїнів-визволителів, проявляючи таким чином повагу до їхнього подвигу</w:t>
      </w:r>
      <w:r w:rsidRPr="00AC2BFE">
        <w:rPr>
          <w:rFonts w:ascii="Times New Roman" w:eastAsia="MS Mincho" w:hAnsi="Times New Roman"/>
          <w:sz w:val="28"/>
          <w:szCs w:val="28"/>
          <w:lang w:val="ru-RU"/>
        </w:rPr>
        <w:t xml:space="preserve"> [</w:t>
      </w:r>
      <w:r>
        <w:rPr>
          <w:rFonts w:ascii="Times New Roman" w:eastAsia="MS Mincho" w:hAnsi="Times New Roman"/>
          <w:sz w:val="28"/>
          <w:szCs w:val="28"/>
          <w:lang w:val="ru-RU"/>
        </w:rPr>
        <w:t>3</w:t>
      </w:r>
      <w:r w:rsidRPr="00AC2BFE">
        <w:rPr>
          <w:rFonts w:ascii="Times New Roman" w:eastAsia="MS Mincho" w:hAnsi="Times New Roman"/>
          <w:sz w:val="28"/>
          <w:szCs w:val="28"/>
          <w:lang w:val="ru-RU"/>
        </w:rPr>
        <w:t>]</w:t>
      </w:r>
      <w:r>
        <w:rPr>
          <w:rFonts w:ascii="Times New Roman" w:eastAsia="MS Mincho" w:hAnsi="Times New Roman"/>
          <w:sz w:val="28"/>
          <w:szCs w:val="28"/>
        </w:rPr>
        <w:t>.</w:t>
      </w:r>
    </w:p>
    <w:p w:rsidR="00303434" w:rsidRPr="000F426D" w:rsidRDefault="00303434" w:rsidP="00432CF4">
      <w:pPr>
        <w:spacing w:line="360" w:lineRule="auto"/>
        <w:ind w:firstLine="567"/>
        <w:contextualSpacing/>
        <w:jc w:val="both"/>
        <w:rPr>
          <w:rFonts w:ascii="Times New Roman" w:eastAsia="MS Mincho" w:hAnsi="Times New Roman"/>
          <w:sz w:val="28"/>
          <w:szCs w:val="28"/>
          <w:u w:val="single"/>
        </w:rPr>
      </w:pPr>
      <w:r>
        <w:rPr>
          <w:rFonts w:ascii="Times New Roman" w:eastAsia="MS Mincho" w:hAnsi="Times New Roman"/>
          <w:sz w:val="28"/>
          <w:szCs w:val="28"/>
        </w:rPr>
        <w:t>В цілому варто зазначити, що великодній цикл обрядодій у затоплених селах Переяслав-Хмельницького р-ну носив синкретичний характер, поєднуючи в собі елементи давніх вірувань з християнським світоглядом. В цілому його основні складові не випадають із загальної картини великодніх вірувань українських селян Подніпров’я.</w:t>
      </w:r>
    </w:p>
    <w:p w:rsidR="00303434" w:rsidRDefault="00303434" w:rsidP="00432CF4">
      <w:pPr>
        <w:spacing w:line="360" w:lineRule="auto"/>
        <w:contextualSpacing/>
        <w:jc w:val="both"/>
        <w:rPr>
          <w:rFonts w:ascii="Times New Roman" w:eastAsia="MS Mincho" w:hAnsi="Times New Roman"/>
          <w:sz w:val="28"/>
          <w:szCs w:val="28"/>
        </w:rPr>
      </w:pPr>
    </w:p>
    <w:p w:rsidR="00303434" w:rsidRDefault="00303434" w:rsidP="00F46E28">
      <w:pPr>
        <w:spacing w:line="360" w:lineRule="auto"/>
        <w:ind w:firstLine="567"/>
        <w:jc w:val="both"/>
        <w:rPr>
          <w:rFonts w:ascii="Times New Roman" w:eastAsia="MS Mincho" w:hAnsi="Times New Roman"/>
          <w:b/>
          <w:sz w:val="28"/>
          <w:szCs w:val="28"/>
        </w:rPr>
      </w:pPr>
      <w:r>
        <w:rPr>
          <w:rFonts w:ascii="Times New Roman" w:eastAsia="MS Mincho" w:hAnsi="Times New Roman"/>
          <w:b/>
          <w:sz w:val="28"/>
          <w:szCs w:val="28"/>
        </w:rPr>
        <w:t>Література:</w:t>
      </w:r>
    </w:p>
    <w:p w:rsidR="00303434" w:rsidRPr="00190332" w:rsidRDefault="00303434" w:rsidP="00190332">
      <w:pPr>
        <w:pStyle w:val="ListParagraph"/>
        <w:numPr>
          <w:ilvl w:val="0"/>
          <w:numId w:val="2"/>
        </w:numPr>
        <w:spacing w:line="360" w:lineRule="auto"/>
        <w:jc w:val="both"/>
        <w:rPr>
          <w:rFonts w:ascii="Times New Roman" w:hAnsi="Times New Roman"/>
          <w:sz w:val="28"/>
          <w:szCs w:val="28"/>
        </w:rPr>
      </w:pPr>
      <w:r w:rsidRPr="00190332">
        <w:rPr>
          <w:rFonts w:ascii="Times New Roman" w:hAnsi="Times New Roman"/>
          <w:sz w:val="28"/>
          <w:szCs w:val="28"/>
        </w:rPr>
        <w:t>Килимник С. Український рік у народних звичаях в історичному освітленні: [У 3 кн., 6 т.]. – Факс. вид. – К.: АТ «Обереги». – 1994.</w:t>
      </w:r>
    </w:p>
    <w:p w:rsidR="00303434" w:rsidRPr="00190332" w:rsidRDefault="00303434" w:rsidP="00190332">
      <w:pPr>
        <w:pStyle w:val="ListParagraph"/>
        <w:numPr>
          <w:ilvl w:val="0"/>
          <w:numId w:val="2"/>
        </w:numPr>
        <w:spacing w:line="360" w:lineRule="auto"/>
        <w:jc w:val="both"/>
        <w:rPr>
          <w:rFonts w:ascii="Times New Roman" w:hAnsi="Times New Roman"/>
          <w:sz w:val="27"/>
          <w:szCs w:val="27"/>
        </w:rPr>
      </w:pPr>
      <w:r w:rsidRPr="00190332">
        <w:rPr>
          <w:rFonts w:ascii="Times New Roman" w:hAnsi="Times New Roman"/>
          <w:sz w:val="27"/>
          <w:szCs w:val="27"/>
        </w:rPr>
        <w:t>Косарик Д.М. Українське село Андруші: стислий, короткий нарис // Рукописні фонди Інституту мистецтвознавства, фольклористики та етнології ім. М.Т. Рильського НАН України, Ф 14-5, Од. зб. 247; арк. 289.</w:t>
      </w:r>
    </w:p>
    <w:p w:rsidR="00303434" w:rsidRPr="00190332" w:rsidRDefault="00303434" w:rsidP="00190332">
      <w:pPr>
        <w:pStyle w:val="ListParagraph"/>
        <w:numPr>
          <w:ilvl w:val="0"/>
          <w:numId w:val="2"/>
        </w:numPr>
        <w:spacing w:line="360" w:lineRule="auto"/>
        <w:jc w:val="both"/>
        <w:rPr>
          <w:rFonts w:ascii="Times New Roman" w:hAnsi="Times New Roman"/>
          <w:sz w:val="27"/>
          <w:szCs w:val="27"/>
          <w:lang w:val="uk-UA"/>
        </w:rPr>
      </w:pPr>
      <w:r w:rsidRPr="00190332">
        <w:rPr>
          <w:rFonts w:ascii="Times New Roman" w:hAnsi="Times New Roman"/>
          <w:sz w:val="28"/>
          <w:szCs w:val="28"/>
        </w:rPr>
        <w:t>Матеріали польових досліджень автора (МПДА). Записано 6.10.2015 р. в с. Дівички від Трухан Тамари Петрівни, 1944 р. н., уродженки с. Підсінне.</w:t>
      </w:r>
    </w:p>
    <w:p w:rsidR="00303434" w:rsidRPr="00190332" w:rsidRDefault="00303434" w:rsidP="00190332">
      <w:pPr>
        <w:pStyle w:val="ListParagraph"/>
        <w:numPr>
          <w:ilvl w:val="0"/>
          <w:numId w:val="2"/>
        </w:numPr>
        <w:spacing w:line="360" w:lineRule="auto"/>
        <w:jc w:val="both"/>
        <w:rPr>
          <w:rFonts w:ascii="Times New Roman" w:hAnsi="Times New Roman"/>
          <w:sz w:val="27"/>
          <w:szCs w:val="27"/>
        </w:rPr>
      </w:pPr>
      <w:r w:rsidRPr="00190332">
        <w:rPr>
          <w:rFonts w:ascii="Times New Roman" w:hAnsi="Times New Roman"/>
          <w:sz w:val="27"/>
          <w:szCs w:val="27"/>
        </w:rPr>
        <w:t>МПДА. Записано 16.02.2016 р. в м. Переяслав-Хмельницький від Касян Надії Кирилівна, 1939 р. н., уродженки с. Андруші.</w:t>
      </w:r>
    </w:p>
    <w:p w:rsidR="00303434" w:rsidRPr="00190332" w:rsidRDefault="00303434" w:rsidP="00190332">
      <w:pPr>
        <w:pStyle w:val="ListParagraph"/>
        <w:numPr>
          <w:ilvl w:val="0"/>
          <w:numId w:val="2"/>
        </w:numPr>
        <w:spacing w:line="360" w:lineRule="auto"/>
        <w:jc w:val="both"/>
        <w:rPr>
          <w:rFonts w:ascii="Times New Roman" w:hAnsi="Times New Roman"/>
          <w:sz w:val="27"/>
          <w:szCs w:val="27"/>
          <w:lang w:val="uk-UA"/>
        </w:rPr>
      </w:pPr>
      <w:r w:rsidRPr="00190332">
        <w:rPr>
          <w:rFonts w:ascii="Times New Roman" w:hAnsi="Times New Roman"/>
          <w:sz w:val="27"/>
          <w:szCs w:val="27"/>
        </w:rPr>
        <w:t>МПДА. Записано 18.12.2015 р. м. Переяслав-Хмельницький від Захарченко Тетяни Павлівни, 1942 р. н.</w:t>
      </w:r>
    </w:p>
    <w:p w:rsidR="00303434" w:rsidRPr="00190332" w:rsidRDefault="00303434" w:rsidP="00190332">
      <w:pPr>
        <w:pStyle w:val="ListParagraph"/>
        <w:numPr>
          <w:ilvl w:val="0"/>
          <w:numId w:val="2"/>
        </w:numPr>
        <w:spacing w:line="360" w:lineRule="auto"/>
        <w:jc w:val="both"/>
        <w:rPr>
          <w:rFonts w:ascii="Times New Roman" w:hAnsi="Times New Roman"/>
          <w:sz w:val="27"/>
          <w:szCs w:val="27"/>
          <w:lang w:val="uk-UA"/>
        </w:rPr>
      </w:pPr>
      <w:r w:rsidRPr="00190332">
        <w:rPr>
          <w:rFonts w:ascii="Times New Roman" w:hAnsi="Times New Roman"/>
          <w:sz w:val="27"/>
          <w:szCs w:val="27"/>
        </w:rPr>
        <w:t xml:space="preserve">МПДА. Записано 3.11.2015 р. в с. Гречаники від Щоки Одарка Петрівна, 1916 р. </w:t>
      </w:r>
      <w:r>
        <w:rPr>
          <w:rFonts w:ascii="Times New Roman" w:hAnsi="Times New Roman"/>
          <w:sz w:val="27"/>
          <w:szCs w:val="27"/>
        </w:rPr>
        <w:t>н., уродженки с. Підсінне.</w:t>
      </w:r>
    </w:p>
    <w:p w:rsidR="00303434" w:rsidRPr="008A6D48" w:rsidRDefault="00303434" w:rsidP="008A6D48">
      <w:pPr>
        <w:spacing w:line="360" w:lineRule="auto"/>
        <w:jc w:val="both"/>
        <w:rPr>
          <w:rFonts w:ascii="Times New Roman" w:hAnsi="Times New Roman"/>
          <w:sz w:val="28"/>
          <w:szCs w:val="28"/>
          <w:lang w:val="ru-RU"/>
        </w:rPr>
      </w:pPr>
    </w:p>
    <w:p w:rsidR="00303434" w:rsidRPr="008A6D48" w:rsidRDefault="00303434" w:rsidP="00432CF4">
      <w:pPr>
        <w:spacing w:line="360" w:lineRule="auto"/>
        <w:contextualSpacing/>
        <w:jc w:val="both"/>
        <w:rPr>
          <w:rFonts w:ascii="Times New Roman" w:eastAsia="MS Mincho" w:hAnsi="Times New Roman"/>
          <w:sz w:val="28"/>
          <w:szCs w:val="28"/>
          <w:lang w:val="ru-RU"/>
        </w:rPr>
      </w:pPr>
    </w:p>
    <w:sectPr w:rsidR="00303434" w:rsidRPr="008A6D48" w:rsidSect="00432CF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E1458"/>
    <w:multiLevelType w:val="hybridMultilevel"/>
    <w:tmpl w:val="59D0E0B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562E5DFF"/>
    <w:multiLevelType w:val="hybridMultilevel"/>
    <w:tmpl w:val="7632B7F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0B14"/>
    <w:rsid w:val="00096BC1"/>
    <w:rsid w:val="000F426D"/>
    <w:rsid w:val="001366A2"/>
    <w:rsid w:val="001620B0"/>
    <w:rsid w:val="00190332"/>
    <w:rsid w:val="001A25BC"/>
    <w:rsid w:val="001F4C27"/>
    <w:rsid w:val="00202F56"/>
    <w:rsid w:val="00203063"/>
    <w:rsid w:val="002866D8"/>
    <w:rsid w:val="00295318"/>
    <w:rsid w:val="0029752B"/>
    <w:rsid w:val="002F2EAB"/>
    <w:rsid w:val="00303434"/>
    <w:rsid w:val="0032408B"/>
    <w:rsid w:val="00343952"/>
    <w:rsid w:val="00372709"/>
    <w:rsid w:val="00421FC7"/>
    <w:rsid w:val="00432CF4"/>
    <w:rsid w:val="005201DD"/>
    <w:rsid w:val="005664BA"/>
    <w:rsid w:val="005A0300"/>
    <w:rsid w:val="005B09FE"/>
    <w:rsid w:val="005E3A2E"/>
    <w:rsid w:val="0063025E"/>
    <w:rsid w:val="00687C49"/>
    <w:rsid w:val="00707A6A"/>
    <w:rsid w:val="0074173B"/>
    <w:rsid w:val="007E0117"/>
    <w:rsid w:val="00812C1E"/>
    <w:rsid w:val="00843C26"/>
    <w:rsid w:val="008A6D48"/>
    <w:rsid w:val="00924136"/>
    <w:rsid w:val="00932EEE"/>
    <w:rsid w:val="00957949"/>
    <w:rsid w:val="00A05785"/>
    <w:rsid w:val="00A46450"/>
    <w:rsid w:val="00A650D9"/>
    <w:rsid w:val="00A92137"/>
    <w:rsid w:val="00AC2BFE"/>
    <w:rsid w:val="00AD4380"/>
    <w:rsid w:val="00BF163F"/>
    <w:rsid w:val="00C75DB6"/>
    <w:rsid w:val="00CA637B"/>
    <w:rsid w:val="00CA79DF"/>
    <w:rsid w:val="00D00354"/>
    <w:rsid w:val="00D136A1"/>
    <w:rsid w:val="00D542C4"/>
    <w:rsid w:val="00DA0D88"/>
    <w:rsid w:val="00DB4D67"/>
    <w:rsid w:val="00DC12C2"/>
    <w:rsid w:val="00DE3387"/>
    <w:rsid w:val="00E00B14"/>
    <w:rsid w:val="00E6775F"/>
    <w:rsid w:val="00E741E3"/>
    <w:rsid w:val="00E83DE7"/>
    <w:rsid w:val="00EA705E"/>
    <w:rsid w:val="00EB054F"/>
    <w:rsid w:val="00F004ED"/>
    <w:rsid w:val="00F3472F"/>
    <w:rsid w:val="00F46E2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35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46E28"/>
    <w:rPr>
      <w:rFonts w:cs="Times New Roman"/>
      <w:color w:val="0000FF"/>
      <w:u w:val="single"/>
    </w:rPr>
  </w:style>
  <w:style w:type="paragraph" w:styleId="ListParagraph">
    <w:name w:val="List Paragraph"/>
    <w:basedOn w:val="Normal"/>
    <w:uiPriority w:val="99"/>
    <w:qFormat/>
    <w:rsid w:val="00F46E28"/>
    <w:pPr>
      <w:ind w:left="720"/>
      <w:contextualSpacing/>
    </w:pPr>
    <w:rPr>
      <w:lang w:val="ru-RU" w:eastAsia="ru-RU"/>
    </w:rPr>
  </w:style>
</w:styles>
</file>

<file path=word/webSettings.xml><?xml version="1.0" encoding="utf-8"?>
<w:webSettings xmlns:r="http://schemas.openxmlformats.org/officeDocument/2006/relationships" xmlns:w="http://schemas.openxmlformats.org/wordprocessingml/2006/main">
  <w:divs>
    <w:div w:id="1236696948">
      <w:marLeft w:val="0"/>
      <w:marRight w:val="0"/>
      <w:marTop w:val="0"/>
      <w:marBottom w:val="0"/>
      <w:divBdr>
        <w:top w:val="none" w:sz="0" w:space="0" w:color="auto"/>
        <w:left w:val="none" w:sz="0" w:space="0" w:color="auto"/>
        <w:bottom w:val="none" w:sz="0" w:space="0" w:color="auto"/>
        <w:right w:val="none" w:sz="0" w:space="0" w:color="auto"/>
      </w:divBdr>
    </w:div>
    <w:div w:id="12366969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1461</TotalTime>
  <Pages>6</Pages>
  <Words>5902</Words>
  <Characters>3365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Admin</cp:lastModifiedBy>
  <cp:revision>18</cp:revision>
  <dcterms:created xsi:type="dcterms:W3CDTF">2016-03-04T10:04:00Z</dcterms:created>
  <dcterms:modified xsi:type="dcterms:W3CDTF">2016-11-04T14:23:00Z</dcterms:modified>
</cp:coreProperties>
</file>